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F9" w:rsidRDefault="00C40AF9" w:rsidP="00F67ADD">
      <w:pPr>
        <w:spacing w:after="0"/>
        <w:ind w:left="-227" w:right="113"/>
        <w:jc w:val="center"/>
        <w:rPr>
          <w:rFonts w:ascii="Cambria Math" w:hAnsi="Cambria Math" w:cs="Times New Roman"/>
          <w:b/>
          <w:i/>
          <w:sz w:val="24"/>
          <w:szCs w:val="24"/>
        </w:rPr>
      </w:pPr>
    </w:p>
    <w:p w:rsidR="00F67ADD" w:rsidRDefault="00F67ADD" w:rsidP="00F67ADD">
      <w:pPr>
        <w:spacing w:after="0"/>
        <w:ind w:left="-227" w:right="113"/>
        <w:jc w:val="center"/>
        <w:rPr>
          <w:rFonts w:ascii="Cambria Math" w:hAnsi="Cambria Math" w:cs="Times New Roman"/>
          <w:b/>
          <w:i/>
          <w:sz w:val="24"/>
          <w:szCs w:val="24"/>
        </w:rPr>
      </w:pPr>
      <w:r>
        <w:rPr>
          <w:rFonts w:ascii="Cambria Math" w:hAnsi="Cambria Math" w:cs="Times New Roman"/>
          <w:b/>
          <w:i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4.75pt;height:15.75pt" fillcolor="#369" strokecolor="red">
            <v:stroke dashstyle="1 1" endcap="round"/>
            <v:shadow on="t" color="#b2b2b2" opacity="52429f" offset="3pt"/>
            <v:textpath style="font-family:&quot;Times New Roman&quot;;font-size:14pt;v-text-kern:t" trim="t" fitpath="t" string="Рекомендации родителям по подготовке детей к детскому саду"/>
          </v:shape>
        </w:pict>
      </w:r>
    </w:p>
    <w:p w:rsidR="00C40AF9" w:rsidRPr="00F67ADD" w:rsidRDefault="00C40AF9" w:rsidP="00F67ADD">
      <w:pPr>
        <w:spacing w:after="0"/>
        <w:ind w:left="-227" w:right="113"/>
        <w:jc w:val="center"/>
        <w:rPr>
          <w:rFonts w:ascii="Cambria Math" w:hAnsi="Cambria Math" w:cs="Times New Roman"/>
          <w:b/>
          <w:i/>
          <w:sz w:val="24"/>
          <w:szCs w:val="24"/>
        </w:rPr>
      </w:pPr>
    </w:p>
    <w:p w:rsidR="00F67ADD" w:rsidRPr="00C40AF9" w:rsidRDefault="00F67ADD" w:rsidP="00C40AF9">
      <w:pPr>
        <w:pStyle w:val="a3"/>
        <w:numPr>
          <w:ilvl w:val="0"/>
          <w:numId w:val="1"/>
        </w:numPr>
        <w:spacing w:after="0"/>
        <w:ind w:left="0" w:right="340"/>
        <w:jc w:val="both"/>
        <w:rPr>
          <w:rFonts w:ascii="Cambria Math" w:hAnsi="Cambria Math" w:cs="Times New Roman"/>
          <w:i/>
          <w:color w:val="993300"/>
          <w:sz w:val="24"/>
          <w:szCs w:val="24"/>
        </w:rPr>
      </w:pPr>
      <w:r w:rsidRPr="00C40AF9">
        <w:rPr>
          <w:rFonts w:ascii="Cambria Math" w:hAnsi="Cambria Math" w:cs="Times New Roman"/>
          <w:i/>
          <w:color w:val="993300"/>
          <w:sz w:val="24"/>
          <w:szCs w:val="24"/>
        </w:rPr>
        <w:t>Следует обратить внимание на домашний режим питания и сна и постепенно приблизить его к тому режиму, который будет в детском саду.</w:t>
      </w:r>
      <w:r w:rsidR="00C31199" w:rsidRPr="00C31199">
        <w:t xml:space="preserve"> </w:t>
      </w:r>
      <w:r w:rsidR="00C3119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461645</wp:posOffset>
            </wp:positionV>
            <wp:extent cx="1908175" cy="1870710"/>
            <wp:effectExtent l="0" t="38100" r="301625" b="110490"/>
            <wp:wrapSquare wrapText="bothSides"/>
            <wp:docPr id="21" name="Рисунок 21" descr="http://img0.liveinternet.ru/images/attach/c/4/81/559/81559598_0_a82d7_fb232465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g0.liveinternet.ru/images/attach/c/4/81/559/81559598_0_a82d7_fb232465_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870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67ADD" w:rsidRPr="00C40AF9" w:rsidRDefault="00F67ADD" w:rsidP="00C40AF9">
      <w:pPr>
        <w:pStyle w:val="a3"/>
        <w:numPr>
          <w:ilvl w:val="0"/>
          <w:numId w:val="1"/>
        </w:numPr>
        <w:spacing w:after="0"/>
        <w:ind w:left="0" w:right="340"/>
        <w:jc w:val="both"/>
        <w:rPr>
          <w:rFonts w:ascii="Cambria Math" w:hAnsi="Cambria Math" w:cs="Times New Roman"/>
          <w:i/>
          <w:color w:val="993300"/>
          <w:sz w:val="24"/>
          <w:szCs w:val="24"/>
        </w:rPr>
      </w:pPr>
      <w:r w:rsidRPr="00C40AF9">
        <w:rPr>
          <w:rFonts w:ascii="Cambria Math" w:hAnsi="Cambria Math" w:cs="Times New Roman"/>
          <w:i/>
          <w:color w:val="993300"/>
          <w:sz w:val="24"/>
          <w:szCs w:val="24"/>
        </w:rPr>
        <w:t>Нужно постепенно формировать навыки общения ребёнка со сверстниками можно гулять с ним на участке детского сада и привлекать к совместной деятельности с другими детьми.</w:t>
      </w:r>
    </w:p>
    <w:p w:rsidR="00F67ADD" w:rsidRPr="00C40AF9" w:rsidRDefault="00F67ADD" w:rsidP="00C40AF9">
      <w:pPr>
        <w:pStyle w:val="a3"/>
        <w:numPr>
          <w:ilvl w:val="0"/>
          <w:numId w:val="1"/>
        </w:numPr>
        <w:spacing w:after="0"/>
        <w:ind w:left="0" w:right="340"/>
        <w:jc w:val="both"/>
        <w:rPr>
          <w:rFonts w:ascii="Cambria Math" w:hAnsi="Cambria Math" w:cs="Times New Roman"/>
          <w:i/>
          <w:color w:val="993300"/>
          <w:sz w:val="24"/>
          <w:szCs w:val="24"/>
        </w:rPr>
      </w:pPr>
      <w:r w:rsidRPr="00C40AF9">
        <w:rPr>
          <w:rFonts w:ascii="Cambria Math" w:hAnsi="Cambria Math" w:cs="Times New Roman"/>
          <w:i/>
          <w:color w:val="993300"/>
          <w:sz w:val="24"/>
          <w:szCs w:val="24"/>
        </w:rPr>
        <w:t>Постепенно приучайте малыша к самостоятельности и доступному для его возраста самообслуживанию.</w:t>
      </w:r>
    </w:p>
    <w:p w:rsidR="00F67ADD" w:rsidRPr="00C40AF9" w:rsidRDefault="005969F8" w:rsidP="00C40AF9">
      <w:pPr>
        <w:pStyle w:val="a3"/>
        <w:numPr>
          <w:ilvl w:val="0"/>
          <w:numId w:val="1"/>
        </w:numPr>
        <w:spacing w:after="0"/>
        <w:ind w:left="0" w:right="340"/>
        <w:jc w:val="both"/>
        <w:rPr>
          <w:rFonts w:ascii="Cambria Math" w:hAnsi="Cambria Math" w:cs="Times New Roman"/>
          <w:i/>
          <w:color w:val="993300"/>
          <w:sz w:val="24"/>
          <w:szCs w:val="24"/>
        </w:rPr>
      </w:pPr>
      <w:r>
        <w:rPr>
          <w:rFonts w:ascii="Cambria Math" w:hAnsi="Cambria Math" w:cs="Times New Roman"/>
          <w:i/>
          <w:noProof/>
          <w:color w:val="9933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191135</wp:posOffset>
            </wp:positionV>
            <wp:extent cx="1800225" cy="2324100"/>
            <wp:effectExtent l="38100" t="0" r="28575" b="685800"/>
            <wp:wrapSquare wrapText="bothSides"/>
            <wp:docPr id="24" name="Рисунок 24" descr="http://pic5.nipic.com/20100226/3817339_17313707684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pic5.nipic.com/20100226/3817339_173137076840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324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F67ADD" w:rsidRPr="00C40AF9">
        <w:rPr>
          <w:rFonts w:ascii="Cambria Math" w:hAnsi="Cambria Math" w:cs="Times New Roman"/>
          <w:i/>
          <w:color w:val="993300"/>
          <w:sz w:val="24"/>
          <w:szCs w:val="24"/>
        </w:rPr>
        <w:t>Следует рассказать ребёнку, что такое детский сад, зачем туда ходят дети, почему вы хотите, чтобы он туда пошёл.</w:t>
      </w:r>
    </w:p>
    <w:p w:rsidR="00C40AF9" w:rsidRDefault="00F67ADD" w:rsidP="00C40AF9">
      <w:pPr>
        <w:pStyle w:val="a3"/>
        <w:numPr>
          <w:ilvl w:val="0"/>
          <w:numId w:val="1"/>
        </w:numPr>
        <w:spacing w:after="0"/>
        <w:ind w:left="0" w:right="340"/>
        <w:jc w:val="both"/>
        <w:rPr>
          <w:rFonts w:ascii="Cambria Math" w:hAnsi="Cambria Math" w:cs="Times New Roman"/>
          <w:i/>
          <w:color w:val="993300"/>
          <w:sz w:val="24"/>
          <w:szCs w:val="24"/>
        </w:rPr>
      </w:pPr>
      <w:r w:rsidRPr="00C40AF9">
        <w:rPr>
          <w:rFonts w:ascii="Cambria Math" w:hAnsi="Cambria Math" w:cs="Times New Roman"/>
          <w:i/>
          <w:color w:val="993300"/>
          <w:sz w:val="24"/>
          <w:szCs w:val="24"/>
        </w:rPr>
        <w:t xml:space="preserve">Проходя мимо детского сада, с радостью напоминайте ребёнку, как ему повезло – осенью он сможет ходить сюда. Рассказывайте родным и знакомым в присутствии малыша о своей удаче, говорите, что гордитесь своим ребёнком, ведь его приняли в детский </w:t>
      </w:r>
      <w:r w:rsidR="00C40AF9">
        <w:rPr>
          <w:rFonts w:ascii="Cambria Math" w:hAnsi="Cambria Math" w:cs="Times New Roman"/>
          <w:i/>
          <w:color w:val="993300"/>
          <w:sz w:val="24"/>
          <w:szCs w:val="24"/>
        </w:rPr>
        <w:t xml:space="preserve">сад. </w:t>
      </w:r>
    </w:p>
    <w:p w:rsidR="00F67ADD" w:rsidRPr="00C40AF9" w:rsidRDefault="00F67ADD" w:rsidP="00C40AF9">
      <w:pPr>
        <w:pStyle w:val="a3"/>
        <w:numPr>
          <w:ilvl w:val="0"/>
          <w:numId w:val="1"/>
        </w:numPr>
        <w:spacing w:after="0"/>
        <w:ind w:left="0" w:right="340"/>
        <w:jc w:val="both"/>
        <w:rPr>
          <w:rFonts w:ascii="Cambria Math" w:hAnsi="Cambria Math" w:cs="Times New Roman"/>
          <w:i/>
          <w:color w:val="993300"/>
          <w:sz w:val="24"/>
          <w:szCs w:val="24"/>
        </w:rPr>
      </w:pPr>
      <w:r w:rsidRPr="00C40AF9">
        <w:rPr>
          <w:rFonts w:ascii="Cambria Math" w:hAnsi="Cambria Math" w:cs="Times New Roman"/>
          <w:i/>
          <w:color w:val="993300"/>
          <w:sz w:val="24"/>
          <w:szCs w:val="24"/>
        </w:rPr>
        <w:t xml:space="preserve">Подробно расскажите ребёнку о режиме детского сада: что, как и в какой </w:t>
      </w:r>
      <w:proofErr w:type="gramStart"/>
      <w:r w:rsidRPr="00C40AF9">
        <w:rPr>
          <w:rFonts w:ascii="Cambria Math" w:hAnsi="Cambria Math" w:cs="Times New Roman"/>
          <w:i/>
          <w:color w:val="993300"/>
          <w:sz w:val="24"/>
          <w:szCs w:val="24"/>
        </w:rPr>
        <w:t>последовательности</w:t>
      </w:r>
      <w:proofErr w:type="gramEnd"/>
      <w:r w:rsidRPr="00C40AF9">
        <w:rPr>
          <w:rFonts w:ascii="Cambria Math" w:hAnsi="Cambria Math" w:cs="Times New Roman"/>
          <w:i/>
          <w:color w:val="993300"/>
          <w:sz w:val="24"/>
          <w:szCs w:val="24"/>
        </w:rPr>
        <w:t xml:space="preserve"> он будет делать. Чем подробнее будет ваш рассказ, и чем чаше вы будете его повторять, тем спокойнее и увереннее будет чувствовать себя ваш ребёнок, когда пойдёт в дошкольное учреждение.</w:t>
      </w:r>
    </w:p>
    <w:p w:rsidR="00F67ADD" w:rsidRPr="00C40AF9" w:rsidRDefault="005969F8" w:rsidP="00C40AF9">
      <w:pPr>
        <w:pStyle w:val="a3"/>
        <w:numPr>
          <w:ilvl w:val="0"/>
          <w:numId w:val="1"/>
        </w:numPr>
        <w:spacing w:after="0"/>
        <w:ind w:left="0" w:right="340"/>
        <w:jc w:val="both"/>
        <w:rPr>
          <w:rFonts w:ascii="Cambria Math" w:hAnsi="Cambria Math" w:cs="Times New Roman"/>
          <w:i/>
          <w:color w:val="993300"/>
          <w:sz w:val="24"/>
          <w:szCs w:val="24"/>
        </w:rPr>
      </w:pPr>
      <w:r>
        <w:rPr>
          <w:rFonts w:ascii="Cambria Math" w:hAnsi="Cambria Math" w:cs="Times New Roman"/>
          <w:i/>
          <w:noProof/>
          <w:color w:val="99330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897890</wp:posOffset>
            </wp:positionV>
            <wp:extent cx="2304415" cy="2238375"/>
            <wp:effectExtent l="19050" t="0" r="635" b="0"/>
            <wp:wrapSquare wrapText="bothSides"/>
            <wp:docPr id="33" name="Рисунок 33" descr="http://fabula.club/upload/007/u777/000/1dbcc5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fabula.club/upload/007/u777/000/1dbcc5c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2238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67ADD" w:rsidRPr="00C40AF9">
        <w:rPr>
          <w:rFonts w:ascii="Cambria Math" w:hAnsi="Cambria Math" w:cs="Times New Roman"/>
          <w:i/>
          <w:color w:val="993300"/>
          <w:sz w:val="24"/>
          <w:szCs w:val="24"/>
        </w:rPr>
        <w:t>Психологи выявили чёткую закономерность между развитием предметной деятельности ребёнка и его привыканием к детскому саду. Легче всего адаптируются малыши, которые умеют длительно, разнообразно и сосредоточенно действовать с игрушками. Впервые попав в ясли, они быстро откликаются на предложение поиграть, с интересом исследуют новые игрушки. Для ребёнка, умеющего играть, не составит труда войти в контакт с любым взрослым.</w:t>
      </w:r>
      <w:r w:rsidR="00C31199" w:rsidRPr="00C31199">
        <w:t xml:space="preserve"> </w:t>
      </w:r>
    </w:p>
    <w:p w:rsidR="00F67ADD" w:rsidRPr="00C40AF9" w:rsidRDefault="00F67ADD" w:rsidP="00C40AF9">
      <w:pPr>
        <w:pStyle w:val="a3"/>
        <w:numPr>
          <w:ilvl w:val="0"/>
          <w:numId w:val="1"/>
        </w:numPr>
        <w:spacing w:after="0"/>
        <w:ind w:left="0" w:right="340"/>
        <w:jc w:val="both"/>
        <w:rPr>
          <w:rFonts w:ascii="Cambria Math" w:hAnsi="Cambria Math" w:cs="Times New Roman"/>
          <w:i/>
          <w:color w:val="993300"/>
          <w:sz w:val="24"/>
          <w:szCs w:val="24"/>
        </w:rPr>
      </w:pPr>
      <w:r w:rsidRPr="00C40AF9">
        <w:rPr>
          <w:rFonts w:ascii="Cambria Math" w:hAnsi="Cambria Math" w:cs="Times New Roman"/>
          <w:i/>
          <w:color w:val="993300"/>
          <w:sz w:val="24"/>
          <w:szCs w:val="24"/>
        </w:rPr>
        <w:t>Разработайте вместе с ребёнком несложную систему прощальных знаков внимания, так ему будет легче отпустить вас.</w:t>
      </w:r>
    </w:p>
    <w:p w:rsidR="00F67ADD" w:rsidRPr="00C40AF9" w:rsidRDefault="00F67ADD" w:rsidP="00C40AF9">
      <w:pPr>
        <w:pStyle w:val="a3"/>
        <w:numPr>
          <w:ilvl w:val="0"/>
          <w:numId w:val="1"/>
        </w:numPr>
        <w:spacing w:after="0"/>
        <w:ind w:left="0" w:right="340"/>
        <w:jc w:val="both"/>
        <w:rPr>
          <w:rFonts w:ascii="Cambria Math" w:hAnsi="Cambria Math" w:cs="Times New Roman"/>
          <w:i/>
          <w:color w:val="993300"/>
          <w:sz w:val="24"/>
          <w:szCs w:val="24"/>
        </w:rPr>
      </w:pPr>
      <w:r w:rsidRPr="00C40AF9">
        <w:rPr>
          <w:rFonts w:ascii="Cambria Math" w:hAnsi="Cambria Math" w:cs="Times New Roman"/>
          <w:i/>
          <w:color w:val="993300"/>
          <w:sz w:val="24"/>
          <w:szCs w:val="24"/>
        </w:rPr>
        <w:t xml:space="preserve">Помните, что на привыкание ребёнка к детскому саду может потребоваться до полугода. Рассчитывайте свои силы, возможности и планы. Лучше, если на этот период у семьи будет </w:t>
      </w:r>
      <w:r w:rsidRPr="00C40AF9">
        <w:rPr>
          <w:rFonts w:ascii="Cambria Math" w:hAnsi="Cambria Math" w:cs="Times New Roman"/>
          <w:i/>
          <w:color w:val="993300"/>
          <w:sz w:val="24"/>
          <w:szCs w:val="24"/>
        </w:rPr>
        <w:lastRenderedPageBreak/>
        <w:t>возможность подстроиться к особенностям адаптации своего малыша.</w:t>
      </w:r>
    </w:p>
    <w:p w:rsidR="00F67ADD" w:rsidRDefault="00F67ADD" w:rsidP="00C40AF9">
      <w:pPr>
        <w:pStyle w:val="a3"/>
        <w:numPr>
          <w:ilvl w:val="0"/>
          <w:numId w:val="1"/>
        </w:numPr>
        <w:spacing w:after="0"/>
        <w:ind w:left="0" w:right="340"/>
        <w:jc w:val="both"/>
        <w:rPr>
          <w:rFonts w:ascii="Cambria Math" w:hAnsi="Cambria Math" w:cs="Times New Roman"/>
          <w:i/>
          <w:color w:val="993300"/>
          <w:sz w:val="24"/>
          <w:szCs w:val="24"/>
        </w:rPr>
      </w:pPr>
      <w:r w:rsidRPr="00C40AF9">
        <w:rPr>
          <w:rFonts w:ascii="Cambria Math" w:hAnsi="Cambria Math" w:cs="Times New Roman"/>
          <w:i/>
          <w:color w:val="993300"/>
          <w:sz w:val="24"/>
          <w:szCs w:val="24"/>
        </w:rPr>
        <w:t>Убедитесь в собственной уверенности в том, что вашей семье детский сад необходим именно сейчас. Любые ваши колебания ребёнок использует для того, чтобы воспротивиться  расставанию. Легче и быстрее привыкают дети, у родителей которых нет альтернативы дошкольному учреждению.</w:t>
      </w:r>
    </w:p>
    <w:p w:rsidR="00C31199" w:rsidRPr="00C40AF9" w:rsidRDefault="00C31199" w:rsidP="00C31199">
      <w:pPr>
        <w:pStyle w:val="a3"/>
        <w:spacing w:after="0"/>
        <w:ind w:left="0" w:right="340"/>
        <w:jc w:val="both"/>
        <w:rPr>
          <w:rFonts w:ascii="Cambria Math" w:hAnsi="Cambria Math" w:cs="Times New Roman"/>
          <w:i/>
          <w:color w:val="9933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154940</wp:posOffset>
            </wp:positionV>
            <wp:extent cx="2340610" cy="1828800"/>
            <wp:effectExtent l="19050" t="0" r="2540" b="0"/>
            <wp:wrapSquare wrapText="bothSides"/>
            <wp:docPr id="27" name="Рисунок 27" descr="http://s019.radikal.ru/i626/1204/0b/e8cea74cfc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019.radikal.ru/i626/1204/0b/e8cea74cfc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67ADD" w:rsidRPr="00C40AF9" w:rsidRDefault="005969F8" w:rsidP="00C40AF9">
      <w:pPr>
        <w:pStyle w:val="a3"/>
        <w:numPr>
          <w:ilvl w:val="0"/>
          <w:numId w:val="1"/>
        </w:numPr>
        <w:spacing w:after="0"/>
        <w:ind w:left="0" w:right="340"/>
        <w:jc w:val="both"/>
        <w:rPr>
          <w:rFonts w:ascii="Cambria Math" w:hAnsi="Cambria Math" w:cs="Times New Roman"/>
          <w:i/>
          <w:color w:val="993300"/>
          <w:sz w:val="24"/>
          <w:szCs w:val="24"/>
        </w:rPr>
      </w:pPr>
      <w:r>
        <w:rPr>
          <w:rFonts w:ascii="Cambria Math" w:hAnsi="Cambria Math" w:cs="Times New Roman"/>
          <w:i/>
          <w:noProof/>
          <w:color w:val="9933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1886585</wp:posOffset>
            </wp:positionV>
            <wp:extent cx="2376170" cy="1819275"/>
            <wp:effectExtent l="38100" t="0" r="24130" b="542925"/>
            <wp:wrapSquare wrapText="bothSides"/>
            <wp:docPr id="30" name="Рисунок 30" descr="http://fotoham.ru/img/picture/Dec/17/49d7c3fa74d9ffd5ba5a755696c935f2/min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fotoham.ru/img/picture/Dec/17/49d7c3fa74d9ffd5ba5a755696c935f2/mini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1819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F67ADD" w:rsidRPr="00C40AF9">
        <w:rPr>
          <w:rFonts w:ascii="Cambria Math" w:hAnsi="Cambria Math" w:cs="Times New Roman"/>
          <w:i/>
          <w:color w:val="993300"/>
          <w:sz w:val="24"/>
          <w:szCs w:val="24"/>
        </w:rPr>
        <w:t xml:space="preserve">Ребёнок привыкнет тем быстрее, чем с большим количеством детей и взрослых сможет построить отношения. Помогите ему в этом. Познакомьтесь с другими родителями и детьми. В этом помогает посещение прогулок в детском саду. Чем лучше будут ваши отношения с воспитателями, другими родителями и их детьми, тем проще будет привыкнуть вашему ребёнку.  </w:t>
      </w:r>
    </w:p>
    <w:p w:rsidR="00F67ADD" w:rsidRPr="00C40AF9" w:rsidRDefault="00F67ADD" w:rsidP="00C40AF9">
      <w:pPr>
        <w:pStyle w:val="a3"/>
        <w:numPr>
          <w:ilvl w:val="0"/>
          <w:numId w:val="1"/>
        </w:numPr>
        <w:spacing w:after="0"/>
        <w:ind w:left="0" w:right="340"/>
        <w:jc w:val="both"/>
        <w:rPr>
          <w:rFonts w:ascii="Cambria Math" w:hAnsi="Cambria Math" w:cs="Times New Roman"/>
          <w:i/>
          <w:color w:val="993300"/>
          <w:sz w:val="24"/>
          <w:szCs w:val="24"/>
        </w:rPr>
      </w:pPr>
      <w:r w:rsidRPr="00C40AF9">
        <w:rPr>
          <w:rFonts w:ascii="Cambria Math" w:hAnsi="Cambria Math" w:cs="Times New Roman"/>
          <w:i/>
          <w:color w:val="993300"/>
          <w:sz w:val="24"/>
          <w:szCs w:val="24"/>
        </w:rPr>
        <w:t>В присутствии ребёнка избегайте критических замечаний в адрес дошкольного учреждения и его сотрудников. Никогда не пугайте ребёнка детским садом.</w:t>
      </w:r>
      <w:r w:rsidR="005969F8" w:rsidRPr="005969F8">
        <w:t xml:space="preserve"> </w:t>
      </w:r>
    </w:p>
    <w:p w:rsidR="00F67ADD" w:rsidRPr="00C40AF9" w:rsidRDefault="00F67ADD" w:rsidP="00C40AF9">
      <w:pPr>
        <w:pStyle w:val="a3"/>
        <w:numPr>
          <w:ilvl w:val="0"/>
          <w:numId w:val="1"/>
        </w:numPr>
        <w:spacing w:after="0"/>
        <w:ind w:left="0" w:right="340"/>
        <w:jc w:val="both"/>
        <w:rPr>
          <w:rFonts w:ascii="Cambria Math" w:eastAsia="Calibri" w:hAnsi="Cambria Math" w:cs="Times New Roman"/>
          <w:i/>
          <w:color w:val="993300"/>
          <w:sz w:val="24"/>
          <w:szCs w:val="24"/>
        </w:rPr>
      </w:pPr>
      <w:r w:rsidRPr="00C40AF9">
        <w:rPr>
          <w:rFonts w:ascii="Cambria Math" w:hAnsi="Cambria Math" w:cs="Times New Roman"/>
          <w:i/>
          <w:color w:val="993300"/>
          <w:sz w:val="24"/>
          <w:szCs w:val="24"/>
        </w:rPr>
        <w:t>Примерно за неделю до первого посещения детского сада следует предупредить малыша, чтобы он спокойно ожидал предстоящее событие.</w:t>
      </w:r>
    </w:p>
    <w:p w:rsidR="00F67ADD" w:rsidRPr="00C40AF9" w:rsidRDefault="00F67ADD" w:rsidP="00C40AF9">
      <w:pPr>
        <w:pStyle w:val="a3"/>
        <w:numPr>
          <w:ilvl w:val="0"/>
          <w:numId w:val="1"/>
        </w:numPr>
        <w:spacing w:after="0"/>
        <w:ind w:left="0" w:right="340"/>
        <w:jc w:val="both"/>
        <w:rPr>
          <w:rFonts w:ascii="Cambria Math" w:eastAsia="Calibri" w:hAnsi="Cambria Math" w:cs="Times New Roman"/>
          <w:i/>
          <w:color w:val="993300"/>
          <w:sz w:val="24"/>
          <w:szCs w:val="24"/>
        </w:rPr>
      </w:pPr>
      <w:r w:rsidRPr="00C40AF9">
        <w:rPr>
          <w:rFonts w:ascii="Cambria Math" w:eastAsia="Calibri" w:hAnsi="Cambria Math" w:cs="Times New Roman"/>
          <w:i/>
          <w:color w:val="993300"/>
          <w:sz w:val="24"/>
          <w:szCs w:val="24"/>
        </w:rPr>
        <w:t>Как можно раньш</w:t>
      </w:r>
      <w:r w:rsidR="005969F8">
        <w:rPr>
          <w:rFonts w:ascii="Cambria Math" w:eastAsia="Calibri" w:hAnsi="Cambria Math" w:cs="Times New Roman"/>
          <w:i/>
          <w:color w:val="993300"/>
          <w:sz w:val="24"/>
          <w:szCs w:val="24"/>
        </w:rPr>
        <w:t xml:space="preserve">е провести оздоровительные </w:t>
      </w:r>
      <w:r w:rsidRPr="00C40AF9">
        <w:rPr>
          <w:rFonts w:ascii="Cambria Math" w:eastAsia="Calibri" w:hAnsi="Cambria Math" w:cs="Times New Roman"/>
          <w:i/>
          <w:color w:val="993300"/>
          <w:sz w:val="24"/>
          <w:szCs w:val="24"/>
        </w:rPr>
        <w:t xml:space="preserve"> мероприятия, которые назначил врач.</w:t>
      </w:r>
    </w:p>
    <w:p w:rsidR="00F67ADD" w:rsidRDefault="00F67ADD" w:rsidP="00C40AF9">
      <w:pPr>
        <w:pStyle w:val="a3"/>
        <w:numPr>
          <w:ilvl w:val="0"/>
          <w:numId w:val="1"/>
        </w:numPr>
        <w:spacing w:after="0"/>
        <w:ind w:left="0" w:right="340"/>
        <w:jc w:val="both"/>
        <w:rPr>
          <w:rFonts w:ascii="Cambria Math" w:eastAsia="Calibri" w:hAnsi="Cambria Math" w:cs="Times New Roman"/>
          <w:i/>
          <w:color w:val="993300"/>
          <w:sz w:val="24"/>
          <w:szCs w:val="24"/>
        </w:rPr>
      </w:pPr>
      <w:r w:rsidRPr="00C40AF9">
        <w:rPr>
          <w:rFonts w:ascii="Cambria Math" w:eastAsia="Calibri" w:hAnsi="Cambria Math" w:cs="Times New Roman"/>
          <w:i/>
          <w:color w:val="993300"/>
          <w:sz w:val="24"/>
          <w:szCs w:val="24"/>
        </w:rPr>
        <w:t>Отправить в детский сад ребенка лишь при условии, что он здоров.</w:t>
      </w:r>
    </w:p>
    <w:p w:rsidR="00C40AF9" w:rsidRDefault="00C40AF9" w:rsidP="00C40AF9">
      <w:pPr>
        <w:pStyle w:val="a3"/>
        <w:spacing w:after="0"/>
        <w:ind w:left="0" w:right="340"/>
        <w:jc w:val="both"/>
        <w:rPr>
          <w:rFonts w:ascii="Cambria Math" w:eastAsia="Calibri" w:hAnsi="Cambria Math" w:cs="Times New Roman"/>
          <w:i/>
          <w:color w:val="993300"/>
          <w:sz w:val="24"/>
          <w:szCs w:val="24"/>
        </w:rPr>
      </w:pPr>
    </w:p>
    <w:p w:rsidR="00C40AF9" w:rsidRDefault="005969F8" w:rsidP="00C40AF9">
      <w:pPr>
        <w:pStyle w:val="a3"/>
        <w:spacing w:after="0"/>
        <w:ind w:left="0" w:right="340"/>
        <w:jc w:val="both"/>
        <w:rPr>
          <w:rFonts w:ascii="Cambria Math" w:eastAsia="Calibri" w:hAnsi="Cambria Math" w:cs="Times New Roman"/>
          <w:i/>
          <w:color w:val="9933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635</wp:posOffset>
            </wp:positionV>
            <wp:extent cx="2700020" cy="1964690"/>
            <wp:effectExtent l="38100" t="0" r="24130" b="568960"/>
            <wp:wrapSquare wrapText="bothSides"/>
            <wp:docPr id="36" name="Рисунок 36" descr="http://img4i.spoki.tvnet.lv/upload/articles/48/481167/images/Disneja-varoni-87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img4i.spoki.tvnet.lv/upload/articles/48/481167/images/Disneja-varoni-87-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9646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C40AF9" w:rsidRPr="00C40AF9" w:rsidRDefault="00C40AF9" w:rsidP="00C40AF9">
      <w:pPr>
        <w:pStyle w:val="a3"/>
        <w:spacing w:after="0"/>
        <w:ind w:left="0" w:right="340"/>
        <w:jc w:val="both"/>
        <w:rPr>
          <w:rFonts w:ascii="Cambria Math" w:eastAsia="Calibri" w:hAnsi="Cambria Math" w:cs="Times New Roman"/>
          <w:i/>
          <w:color w:val="993300"/>
          <w:sz w:val="24"/>
          <w:szCs w:val="24"/>
        </w:rPr>
      </w:pPr>
    </w:p>
    <w:p w:rsidR="005969F8" w:rsidRDefault="005969F8" w:rsidP="00C40AF9">
      <w:pPr>
        <w:pStyle w:val="a3"/>
        <w:spacing w:after="0"/>
        <w:ind w:left="0" w:right="340"/>
        <w:jc w:val="center"/>
        <w:rPr>
          <w:rFonts w:ascii="Cambria Math" w:eastAsia="Calibri" w:hAnsi="Cambria Math" w:cs="Times New Roman"/>
          <w:i/>
          <w:color w:val="FF0000"/>
          <w:sz w:val="28"/>
          <w:szCs w:val="24"/>
        </w:rPr>
      </w:pPr>
    </w:p>
    <w:p w:rsidR="005969F8" w:rsidRDefault="005969F8" w:rsidP="00C40AF9">
      <w:pPr>
        <w:pStyle w:val="a3"/>
        <w:spacing w:after="0"/>
        <w:ind w:left="0" w:right="340"/>
        <w:jc w:val="center"/>
        <w:rPr>
          <w:rFonts w:ascii="Cambria Math" w:eastAsia="Calibri" w:hAnsi="Cambria Math" w:cs="Times New Roman"/>
          <w:i/>
          <w:color w:val="FF0000"/>
          <w:sz w:val="28"/>
          <w:szCs w:val="24"/>
        </w:rPr>
      </w:pPr>
    </w:p>
    <w:p w:rsidR="005969F8" w:rsidRDefault="005969F8" w:rsidP="00C40AF9">
      <w:pPr>
        <w:pStyle w:val="a3"/>
        <w:spacing w:after="0"/>
        <w:ind w:left="0" w:right="340"/>
        <w:jc w:val="center"/>
        <w:rPr>
          <w:rFonts w:ascii="Cambria Math" w:eastAsia="Calibri" w:hAnsi="Cambria Math" w:cs="Times New Roman"/>
          <w:i/>
          <w:color w:val="FF0000"/>
          <w:sz w:val="28"/>
          <w:szCs w:val="24"/>
        </w:rPr>
      </w:pPr>
    </w:p>
    <w:p w:rsidR="00F67ADD" w:rsidRPr="00C40AF9" w:rsidRDefault="00F67ADD" w:rsidP="00C40AF9">
      <w:pPr>
        <w:pStyle w:val="a3"/>
        <w:spacing w:after="0"/>
        <w:ind w:left="0" w:right="340"/>
        <w:jc w:val="center"/>
        <w:rPr>
          <w:rFonts w:ascii="Cambria Math" w:eastAsia="Calibri" w:hAnsi="Cambria Math" w:cs="Times New Roman"/>
          <w:i/>
          <w:color w:val="FF0000"/>
          <w:sz w:val="28"/>
          <w:szCs w:val="24"/>
        </w:rPr>
      </w:pPr>
      <w:r w:rsidRPr="00C40AF9">
        <w:rPr>
          <w:rFonts w:ascii="Cambria Math" w:eastAsia="Calibri" w:hAnsi="Cambria Math" w:cs="Times New Roman"/>
          <w:i/>
          <w:color w:val="FF0000"/>
          <w:sz w:val="28"/>
          <w:szCs w:val="24"/>
        </w:rPr>
        <w:t xml:space="preserve">Все время объяснять ребенку, что он для </w:t>
      </w:r>
      <w:r w:rsidR="00C40AF9" w:rsidRPr="00C40AF9">
        <w:rPr>
          <w:rFonts w:ascii="Cambria Math" w:eastAsia="Calibri" w:hAnsi="Cambria Math" w:cs="Times New Roman"/>
          <w:i/>
          <w:color w:val="FF0000"/>
          <w:sz w:val="28"/>
          <w:szCs w:val="24"/>
        </w:rPr>
        <w:t>вас, как прежде, дорог и любим!</w:t>
      </w:r>
    </w:p>
    <w:p w:rsidR="00F67ADD" w:rsidRPr="00C40AF9" w:rsidRDefault="00F67ADD" w:rsidP="00C40AF9">
      <w:pPr>
        <w:spacing w:after="0"/>
        <w:ind w:right="340"/>
        <w:jc w:val="both"/>
        <w:rPr>
          <w:rFonts w:ascii="Cambria Math" w:hAnsi="Cambria Math" w:cs="Times New Roman"/>
          <w:i/>
          <w:color w:val="993300"/>
          <w:sz w:val="24"/>
          <w:szCs w:val="24"/>
        </w:rPr>
      </w:pPr>
    </w:p>
    <w:p w:rsidR="00F67ADD" w:rsidRPr="00C40AF9" w:rsidRDefault="00F67ADD" w:rsidP="00C40AF9">
      <w:pPr>
        <w:ind w:right="340"/>
        <w:jc w:val="both"/>
        <w:rPr>
          <w:rFonts w:ascii="Cambria Math" w:hAnsi="Cambria Math"/>
          <w:color w:val="993300"/>
        </w:rPr>
      </w:pPr>
    </w:p>
    <w:sectPr w:rsidR="00F67ADD" w:rsidRPr="00C40AF9" w:rsidSect="00C40AF9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00531"/>
    <w:multiLevelType w:val="hybridMultilevel"/>
    <w:tmpl w:val="4254DA80"/>
    <w:lvl w:ilvl="0" w:tplc="041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7ADD"/>
    <w:rsid w:val="005969F8"/>
    <w:rsid w:val="00895816"/>
    <w:rsid w:val="00C31199"/>
    <w:rsid w:val="00C40AF9"/>
    <w:rsid w:val="00C47972"/>
    <w:rsid w:val="00F6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A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1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2015-08-06T08:48:00Z</dcterms:created>
  <dcterms:modified xsi:type="dcterms:W3CDTF">2015-08-06T10:06:00Z</dcterms:modified>
</cp:coreProperties>
</file>