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84F" w:rsidRDefault="00B93B88" w:rsidP="006C0D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0"/>
          <w:szCs w:val="48"/>
        </w:rPr>
        <w:drawing>
          <wp:inline distT="0" distB="0" distL="0" distR="0">
            <wp:extent cx="5924550" cy="3324225"/>
            <wp:effectExtent l="0" t="0" r="0" b="0"/>
            <wp:docPr id="1" name="Рисунок 1" descr="C:\Users\Иван\Desktop\IMG_20190508_16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IMG_20190508_1624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84F" w:rsidRDefault="00BA584F" w:rsidP="006C0D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</w:rPr>
      </w:pPr>
    </w:p>
    <w:p w:rsidR="00D65680" w:rsidRDefault="00D65680" w:rsidP="006C0D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</w:rPr>
        <w:t>Д</w:t>
      </w:r>
      <w:r w:rsidRPr="006C0DDB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</w:rPr>
        <w:t>воровые игры нашего детства</w:t>
      </w:r>
    </w:p>
    <w:p w:rsidR="006C0DDB" w:rsidRDefault="00D65680" w:rsidP="006C0D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</w:rPr>
      </w:pPr>
      <w:r w:rsidRPr="006C0DDB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</w:rPr>
        <w:t xml:space="preserve"> </w:t>
      </w:r>
      <w:r w:rsidR="006C0DDB" w:rsidRPr="006C0DDB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</w:rPr>
        <w:t xml:space="preserve">«На златом крыльце сидели»  </w:t>
      </w:r>
    </w:p>
    <w:p w:rsidR="00BA584F" w:rsidRDefault="00BA584F" w:rsidP="006C0D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</w:rPr>
      </w:pPr>
    </w:p>
    <w:p w:rsidR="00BA584F" w:rsidRPr="00D65680" w:rsidRDefault="00D65680" w:rsidP="006C0D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  <w:bookmarkStart w:id="0" w:name="_GoBack"/>
      <w:bookmarkEnd w:id="0"/>
      <w:r w:rsidRPr="00D65680">
        <w:rPr>
          <w:rFonts w:ascii="Times New Roman" w:eastAsia="Times New Roman" w:hAnsi="Times New Roman" w:cs="Times New Roman"/>
          <w:bCs/>
          <w:kern w:val="36"/>
          <w:sz w:val="36"/>
          <w:szCs w:val="36"/>
        </w:rPr>
        <w:t>Детск</w:t>
      </w:r>
      <w:proofErr w:type="gramStart"/>
      <w:r w:rsidRPr="00D65680">
        <w:rPr>
          <w:rFonts w:ascii="Times New Roman" w:eastAsia="Times New Roman" w:hAnsi="Times New Roman" w:cs="Times New Roman"/>
          <w:bCs/>
          <w:kern w:val="36"/>
          <w:sz w:val="36"/>
          <w:szCs w:val="36"/>
        </w:rPr>
        <w:t>о-</w:t>
      </w:r>
      <w:proofErr w:type="gramEnd"/>
      <w:r w:rsidRPr="00D65680">
        <w:rPr>
          <w:rFonts w:ascii="Times New Roman" w:eastAsia="Times New Roman" w:hAnsi="Times New Roman" w:cs="Times New Roman"/>
          <w:bCs/>
          <w:kern w:val="36"/>
          <w:sz w:val="36"/>
          <w:szCs w:val="36"/>
        </w:rPr>
        <w:t xml:space="preserve"> родительский проект</w:t>
      </w:r>
    </w:p>
    <w:p w:rsidR="00BA584F" w:rsidRPr="00D65680" w:rsidRDefault="00BA584F" w:rsidP="006C0D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</w:p>
    <w:p w:rsid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D65680" w:rsidRDefault="00D65680" w:rsidP="00D65680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</w:p>
    <w:p w:rsidR="00D65680" w:rsidRDefault="00D65680" w:rsidP="00D65680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</w:p>
    <w:p w:rsidR="00D65680" w:rsidRDefault="00D65680" w:rsidP="00D65680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</w:p>
    <w:p w:rsidR="00D65680" w:rsidRDefault="00D65680" w:rsidP="00D65680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</w:p>
    <w:p w:rsidR="00BA584F" w:rsidRPr="00D65680" w:rsidRDefault="00D65680" w:rsidP="00D65680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r w:rsidRPr="00D65680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lastRenderedPageBreak/>
        <w:t>Выполнил: Мельник А.В.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BA58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Вид проекта:</w:t>
      </w: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групповой, игровой.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BA58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Продолжительность:</w:t>
      </w: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gramStart"/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долгосрочный</w:t>
      </w:r>
      <w:proofErr w:type="gramEnd"/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BA58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Участники проекта:</w:t>
      </w: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воспитатели, родители, воспитанники</w:t>
      </w:r>
      <w:r w:rsidR="00D6568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старшей</w:t>
      </w: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группы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A58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Актуальность темы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</w:t>
      </w: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Игра для ребенка – это не просто веселое времяпровождение – это его жизнь. Ведь именно в процессе игры ребенок, сам того не замечая, приобретает навыки, без которых ему просто не выжить в настоящей жизни. Коммуникабельность, развитие мышления, умение подчиняться установленным правилам, приобретение уверенности в себе (в случае выигрыша) и умение контролировать свои эмоции (в случае проигрыша) – вот только малая часть тех положительных качеств, знаний и умений, которыми, играя, овладевает ребенок.</w:t>
      </w:r>
    </w:p>
    <w:p w:rsid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</w:t>
      </w: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Ни для кого не секрет, что дворовые игры почти исчезл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и из жизни современных детей. А </w:t>
      </w: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когда-то эти игры учили детей находить общий язык, помогали им решать спорные конфликтные ситуации. Они давали детям возможность познавать самого себя и доставляли при этом огромную радость. А много ли сейчас играют наши дети, им часто совсем некогда поиграть. Одни с ранних лет нацеливаются родителями на обучение, другие просиживают все свободное время у телевизора или компьютера, при этом лишая себя радости движений и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живого общения со сверстниками.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</w:t>
      </w: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В настоящее время, по мнению специалистов, нарушена </w:t>
      </w:r>
      <w:proofErr w:type="spellStart"/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межпоколенная</w:t>
      </w:r>
      <w:proofErr w:type="spellEnd"/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преемственность передачи игрового опыта, большая часть игр наших родителей забыта. Ребенку будет интересно узнать о том, в какие игры играли мама и папа, бабушки и дедушки. При этом важно не только рассказать и научить играть, но и организовать детей на игру, поиграть вместе с ними. Кроме этого, и взрослым полезно будет познакомиться с разнообразием современных подвижных игр и научиться им от своих детей. Польза от этого огромная. Кроме укрепления здоровья и хорошего настроения, совместные игры способствуют улучшению взаимоотношений, сближают детей и родителей.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BA58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Цель проекта:</w:t>
      </w: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обмен игровым опытом между детьми и их родителями, формирование интереса к совместной игре с правилами.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A58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Задачи: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-приобщать детей к играм своих родителей, побуждать </w:t>
      </w:r>
      <w:proofErr w:type="gramStart"/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самостоятельно</w:t>
      </w:r>
      <w:proofErr w:type="gramEnd"/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организовывать их в свободной деятельности;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- вызвать у детей желание научить родителей новым играм с правилами;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- возрождать интерес к дворовым играм;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- формировать представления родителей о разнообразии игр с правилами,  о возрастных особенностях игровой деятельности детей 5-6  лет;</w:t>
      </w:r>
    </w:p>
    <w:p w:rsid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lastRenderedPageBreak/>
        <w:t>- повысить уровень общения родителей с детьми посредством  совместной игры, содействовать развитию взаимопонимания;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</w:t>
      </w: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привлечь родителей к сбору информационного и наглядного материала,  формировать активную позицию родителей в педагогическом процессе ДОУ.</w:t>
      </w:r>
    </w:p>
    <w:p w:rsid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 </w:t>
      </w:r>
      <w:r w:rsidRPr="00BA58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Этапы работы над проектом: 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BA58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Подготовительный этап: </w:t>
      </w: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формулировка проблемы и цели проекта, определение продукта проекта. Привлечение детей и родителей к участию в планировании деятельности. Анкетирование «Во что играют наши дети?»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A58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Практический этап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</w:t>
      </w: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1. Повышение уровня педагогических теоретических  знаний родителей путем: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-информирование родителей на темы: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«Игры с правилами,  их виды и предназначение»;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«Значение подвижной игры в жизни и развитии ребенка»;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«Играйте с детьми»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-создания папки передвижки (которую можно почитать дома) «Особенности игровой деятельности современных дошкольников»</w:t>
      </w:r>
    </w:p>
    <w:p w:rsid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</w:t>
      </w: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2. Беседы и индивидуальные (групповые) консультации родителей на темы: «Игры у нас дома», «Во что и как играет мой ребенок».    </w:t>
      </w:r>
    </w:p>
    <w:p w:rsid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3. Анкетирование родителей « Хотели бы вы научить ребенка своим «детским» играм.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4</w:t>
      </w: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 Родительское собрание «Роль игры с правилами в развитии детей старшего дошкольного возраста»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5</w:t>
      </w: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. Составление сборника «Игры нашего детства» силами родителей    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6</w:t>
      </w: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 Оформление фотоальбома «Играем дома»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7</w:t>
      </w: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Мастер-класс для детей других групп.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A58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Результат: 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</w:t>
      </w: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Дети проявили активный интерес </w:t>
      </w:r>
      <w:proofErr w:type="gramStart"/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к</w:t>
      </w:r>
      <w:proofErr w:type="gramEnd"/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дворовыми  играми своих родителей, начали самостоятельно их организовывать в свободной деятельности. Кроме этого, они научили своих родителей играть в новые подвижные игры с правилами. Совместные игры содействовали взаимопониманию между поколениями, дети гордились своими родителями, принявшими участие в проекте. Игры способствовали становлению у детей  </w:t>
      </w:r>
      <w:r w:rsidRPr="00BA584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lastRenderedPageBreak/>
        <w:t>коммуникабельности, уверенности в себе, контроля над своими эмоциями, развивали организаторские способности, учили подчиняться установленным правилам. Родители повысили педагогическую грамотность в вопросах использования  игр с правилами в воспитании своих детей.</w:t>
      </w:r>
    </w:p>
    <w:p w:rsidR="00D65680" w:rsidRPr="006C0DDB" w:rsidRDefault="00D65680" w:rsidP="00D656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sz w:val="24"/>
          <w:szCs w:val="24"/>
        </w:rPr>
        <w:t xml:space="preserve">Детство – самое беззаботное и безмятежное время для человека. Всё свободное время дети играют. В игре развиваются самые нужные для дальнейшей жизни качества: подчинение правилам, соответствие взятой на себя роли, развитие памяти, умение управлять своими эмоциями, поведением, сопоставлять их с поведением других детей. Во дворе и комнате, на улице - повсюду дети заводят разные игры. </w:t>
      </w:r>
      <w:proofErr w:type="gramStart"/>
      <w:r w:rsidRPr="006C0DDB">
        <w:rPr>
          <w:rFonts w:ascii="Times New Roman" w:eastAsia="Times New Roman" w:hAnsi="Times New Roman" w:cs="Times New Roman"/>
          <w:sz w:val="24"/>
          <w:szCs w:val="24"/>
        </w:rPr>
        <w:t>Это могут быть и старинные народные игры - игры с предметами (камушками, колечками, платочками, хороводные, словесные.</w:t>
      </w:r>
      <w:proofErr w:type="gramEnd"/>
      <w:r w:rsidRPr="006C0DDB">
        <w:rPr>
          <w:rFonts w:ascii="Times New Roman" w:eastAsia="Times New Roman" w:hAnsi="Times New Roman" w:cs="Times New Roman"/>
          <w:sz w:val="24"/>
          <w:szCs w:val="24"/>
        </w:rPr>
        <w:t xml:space="preserve"> Многие из дворовых игр, в которые мы играли в детстве, сейчас позабыты. </w:t>
      </w:r>
    </w:p>
    <w:p w:rsidR="00D65680" w:rsidRDefault="00D65680" w:rsidP="00D656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sz w:val="24"/>
          <w:szCs w:val="24"/>
        </w:rPr>
        <w:t>В этой публикации предлагаю вспомнить с нами некоторые старинные народные детские игры и на</w:t>
      </w:r>
      <w:r>
        <w:rPr>
          <w:rFonts w:ascii="Times New Roman" w:eastAsia="Times New Roman" w:hAnsi="Times New Roman" w:cs="Times New Roman"/>
          <w:sz w:val="24"/>
          <w:szCs w:val="24"/>
        </w:rPr>
        <w:t>учить ваших детей играть в них.</w:t>
      </w:r>
    </w:p>
    <w:p w:rsidR="00BA584F" w:rsidRPr="00BA584F" w:rsidRDefault="00BA584F" w:rsidP="00BA584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6C0DDB" w:rsidRPr="006C0DDB" w:rsidRDefault="006C0DDB" w:rsidP="00D65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«Я садовником родился</w:t>
      </w:r>
      <w:r w:rsidRPr="006C0DDB">
        <w:rPr>
          <w:rFonts w:ascii="Times New Roman" w:eastAsia="Times New Roman" w:hAnsi="Times New Roman" w:cs="Times New Roman"/>
          <w:b/>
          <w:bCs/>
          <w:sz w:val="32"/>
          <w:szCs w:val="24"/>
        </w:rPr>
        <w:t>»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Правила игры</w:t>
      </w:r>
      <w:r w:rsidRPr="006C0D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sz w:val="24"/>
          <w:szCs w:val="24"/>
        </w:rPr>
        <w:t>С помощью считалочки выбирается водящий, он становится «садовником».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sz w:val="24"/>
          <w:szCs w:val="24"/>
        </w:rPr>
        <w:t>Остальные игроки становятся «цветами» и выбирает себе название цветка.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sz w:val="24"/>
          <w:szCs w:val="24"/>
        </w:rPr>
        <w:t>Садовник говорит: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– Я садовником родился,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 на шутку рассердился,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все цветы мне надоели,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кроме "ромашки"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sz w:val="24"/>
          <w:szCs w:val="24"/>
        </w:rPr>
        <w:t>«Ромашка» сразу должна отозваться и воскликнуть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– Ой!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sz w:val="24"/>
          <w:szCs w:val="24"/>
        </w:rPr>
        <w:t>Далее идёт диалог между садовником и «Ромашкой»: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– Что с тобой?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– Влюблена!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– В кого?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– В «Василёк»!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sz w:val="24"/>
          <w:szCs w:val="24"/>
        </w:rPr>
        <w:t>«Василёк» тут же должен отозваться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– Ой!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sz w:val="24"/>
          <w:szCs w:val="24"/>
        </w:rPr>
        <w:t xml:space="preserve">Далее они с ромашкой ведут такой же диалог и «Василёк» должен назвать еще какой-нибудь цветок. Диалог продолжается. </w:t>
      </w:r>
      <w:proofErr w:type="gramStart"/>
      <w:r w:rsidRPr="006C0DDB">
        <w:rPr>
          <w:rFonts w:ascii="Times New Roman" w:eastAsia="Times New Roman" w:hAnsi="Times New Roman" w:cs="Times New Roman"/>
          <w:sz w:val="24"/>
          <w:szCs w:val="24"/>
        </w:rPr>
        <w:t>Тот, кто ошибся - отдает фант (любую вещь, а в конце игры "отрабатывает" его.</w:t>
      </w:r>
      <w:proofErr w:type="gramEnd"/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 конце игры разыгрывают фанты. 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sz w:val="24"/>
          <w:szCs w:val="24"/>
        </w:rPr>
        <w:t>Садовник отворачивается или закрывает глаза. Один ребёнок (или воспитатель) достаёт фант и спрашивает у садовника, что надо сделать этому фанту?</w:t>
      </w:r>
    </w:p>
    <w:p w:rsid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sz w:val="24"/>
          <w:szCs w:val="24"/>
        </w:rPr>
        <w:t>Садовник назначает ему задание (попрыгать на одной ноге, прокукарекать, и т. д.). Владелец фанта выполняет задание и забирает фант.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0DDB" w:rsidRPr="006C0DDB" w:rsidRDefault="006C0DDB" w:rsidP="006C0D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«</w:t>
      </w:r>
      <w:r w:rsidRPr="006C0DDB">
        <w:rPr>
          <w:rFonts w:ascii="Times New Roman" w:eastAsia="Times New Roman" w:hAnsi="Times New Roman" w:cs="Times New Roman"/>
          <w:b/>
          <w:bCs/>
          <w:sz w:val="32"/>
          <w:szCs w:val="24"/>
        </w:rPr>
        <w:t>Колечко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»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Правила игры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sz w:val="24"/>
          <w:szCs w:val="24"/>
        </w:rPr>
        <w:t>Выбирается ведущий (желательно подбирать старинные считалки для выбора ведущего). Дети садятся на скамейку, выставляют руки вперед, сложив ладошки "лодочкой".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sz w:val="24"/>
          <w:szCs w:val="24"/>
        </w:rPr>
        <w:t>Ведущий зажимает между ладошками колечко и проходит через весь ряд игроков, вкладывая свои ладони в ладони игроков. Одному из детей ведущий незаметно кладет колечко. Тот, у кого в руках кольцо, старается ничем себя не выдать. Ведущий произносит: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"Колечко - колечко, выйди на крылечко!"</w:t>
      </w:r>
    </w:p>
    <w:p w:rsid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sz w:val="24"/>
          <w:szCs w:val="24"/>
        </w:rPr>
        <w:t>Игрок с кольцом в руках должен выскочить, а другие стараются его поймать. Если его поймали, он возвращается на скамейку. А если он выскочил, то становится новым ведущим.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0DDB" w:rsidRPr="006C0DDB" w:rsidRDefault="006C0DDB" w:rsidP="006C0D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«</w:t>
      </w:r>
      <w:r w:rsidRPr="006C0DDB">
        <w:rPr>
          <w:rFonts w:ascii="Times New Roman" w:eastAsia="Times New Roman" w:hAnsi="Times New Roman" w:cs="Times New Roman"/>
          <w:b/>
          <w:bCs/>
          <w:sz w:val="32"/>
          <w:szCs w:val="24"/>
        </w:rPr>
        <w:t>Игра с Солнцем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»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Правила игры 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sz w:val="24"/>
          <w:szCs w:val="24"/>
        </w:rPr>
        <w:t>Дети становятся в круг. В центре круга ребёнок - «Солнце» Дети водят хоровод и поют: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Гори, солнце, ярче –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Летом будет жарче,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 зима теплее,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А весна милее. </w:t>
      </w:r>
    </w:p>
    <w:p w:rsid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sz w:val="24"/>
          <w:szCs w:val="24"/>
        </w:rPr>
        <w:lastRenderedPageBreak/>
        <w:t>Дети подходят ближе к «Солнцу», сужая круг, кланяются, отходят, расширяя круг. Ребёнок, стоящий в центре круга «Солнце» говорит: «Горю!» Дети разбегаются врассыпную, а ребёно</w:t>
      </w:r>
      <w:proofErr w:type="gramStart"/>
      <w:r w:rsidRPr="006C0DDB">
        <w:rPr>
          <w:rFonts w:ascii="Times New Roman" w:eastAsia="Times New Roman" w:hAnsi="Times New Roman" w:cs="Times New Roman"/>
          <w:sz w:val="24"/>
          <w:szCs w:val="24"/>
        </w:rPr>
        <w:t>к-</w:t>
      </w:r>
      <w:proofErr w:type="gramEnd"/>
      <w:r w:rsidRPr="006C0DDB">
        <w:rPr>
          <w:rFonts w:ascii="Times New Roman" w:eastAsia="Times New Roman" w:hAnsi="Times New Roman" w:cs="Times New Roman"/>
          <w:sz w:val="24"/>
          <w:szCs w:val="24"/>
        </w:rPr>
        <w:t>«Солнце» догоняет их. Кого из детей он поймает, тот становится «Солнцем».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0DDB" w:rsidRPr="006C0DDB" w:rsidRDefault="006C0DDB" w:rsidP="006C0D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sz w:val="32"/>
          <w:szCs w:val="24"/>
        </w:rPr>
        <w:t>Детская игра «Краски (Монах)»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Правила игры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sz w:val="24"/>
          <w:szCs w:val="24"/>
        </w:rPr>
        <w:t>Считалкой выбираются два игрока - «продавец» и «покупатель (Монах)», а остальные дети - «краски». Каждая «краска» загадывает свой цвет на ухо «продавцу», который запоминает и следит, чтобы цвета не повторялись. Когда все расселись на лавке, подходит «покупатель» (Монах). Между ними начинается диалог: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 Тук, тук.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 Кто там?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 Я монах в красных штанах, синей рубахе, приехал на собаке.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 Зачем пришел?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 За краской.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 За какой?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sz w:val="24"/>
          <w:szCs w:val="24"/>
        </w:rPr>
        <w:t>«Монах» называет цвет. Если такого цвета нет, то «продавец» говорит: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«Такой краски нет, скачи по дорожке на одной ножке»</w:t>
      </w:r>
    </w:p>
    <w:p w:rsid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sz w:val="24"/>
          <w:szCs w:val="24"/>
        </w:rPr>
        <w:t>«Монах» быстро прыгает вокруг скамейки, возвращается и снова пытается купить краску. Если краска угадана «продавец» наз</w:t>
      </w:r>
      <w:r>
        <w:rPr>
          <w:rFonts w:ascii="Times New Roman" w:eastAsia="Times New Roman" w:hAnsi="Times New Roman" w:cs="Times New Roman"/>
          <w:sz w:val="24"/>
          <w:szCs w:val="24"/>
        </w:rPr>
        <w:t>ывает цену (до 10). Пока Монах «платит»</w:t>
      </w:r>
      <w:r w:rsidRPr="006C0DDB">
        <w:rPr>
          <w:rFonts w:ascii="Times New Roman" w:eastAsia="Times New Roman" w:hAnsi="Times New Roman" w:cs="Times New Roman"/>
          <w:sz w:val="24"/>
          <w:szCs w:val="24"/>
        </w:rPr>
        <w:t xml:space="preserve">, хлопая по ладони «продавца», «краска» убегает. Монах ловит краску. Если поймал, садится на скамейку к краскам, а пойманная краска становится Монахом. Если монах не поймал краску, игра продолжается. 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0DDB" w:rsidRPr="006C0DDB" w:rsidRDefault="006C0DDB" w:rsidP="006C0D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sz w:val="32"/>
          <w:szCs w:val="24"/>
        </w:rPr>
        <w:t>«Колечко с лентой»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Правила игры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sz w:val="24"/>
          <w:szCs w:val="24"/>
        </w:rPr>
        <w:t>На яркую ленту надевают колечко. Концы ленты связывают, чтобы колечко свободно проходило по ленте. Дети встают в круг и берутся за ленту руками. В центре круга стоит ведущий. Он закрывает глаза и медленно поворачивается вокруг себя, пока дети говорят такие слова: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«Ты катись, катись, колечко,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К нам на красное крылечко!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Раз! Два! Три! Четыре! Пять!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Выходи кольцо искать!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sz w:val="24"/>
          <w:szCs w:val="24"/>
        </w:rPr>
        <w:t xml:space="preserve">Пока звучит стишок, дети быстро передвигают кольцо по ленте. Когда звучит фраза </w:t>
      </w: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«Выходи кольцо искать!»</w:t>
      </w:r>
      <w:r w:rsidRPr="006C0DDB">
        <w:rPr>
          <w:rFonts w:ascii="Times New Roman" w:eastAsia="Times New Roman" w:hAnsi="Times New Roman" w:cs="Times New Roman"/>
          <w:sz w:val="24"/>
          <w:szCs w:val="24"/>
        </w:rPr>
        <w:t>, тот, у кого оказалось кольцо прячет его в руках. Ведущий открывает глаза и ищет кольцо. Если он угадал, у кого в руках кольцо, то тот ребёнок становится ведущим.</w:t>
      </w:r>
    </w:p>
    <w:p w:rsidR="006C0DDB" w:rsidRPr="006C0DDB" w:rsidRDefault="006C0DDB" w:rsidP="006C0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Эти старинные детские игры очень понравились и нашим воспитанникам, и их родителям</w:t>
      </w:r>
      <w:r w:rsidRPr="006C0DDB">
        <w:rPr>
          <w:rFonts w:ascii="Times New Roman" w:eastAsia="Times New Roman" w:hAnsi="Times New Roman" w:cs="Times New Roman"/>
          <w:b/>
          <w:bCs/>
          <w:sz w:val="24"/>
          <w:szCs w:val="24"/>
        </w:rPr>
        <w:t>!</w:t>
      </w:r>
    </w:p>
    <w:p w:rsidR="00B35C24" w:rsidRDefault="006C254E"/>
    <w:sectPr w:rsidR="00B35C24" w:rsidSect="00300C5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54E" w:rsidRDefault="006C254E" w:rsidP="006C0DDB">
      <w:pPr>
        <w:spacing w:after="0" w:line="240" w:lineRule="auto"/>
      </w:pPr>
      <w:r>
        <w:separator/>
      </w:r>
    </w:p>
  </w:endnote>
  <w:endnote w:type="continuationSeparator" w:id="0">
    <w:p w:rsidR="006C254E" w:rsidRDefault="006C254E" w:rsidP="006C0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039135"/>
      <w:docPartObj>
        <w:docPartGallery w:val="Page Numbers (Bottom of Page)"/>
        <w:docPartUnique/>
      </w:docPartObj>
    </w:sdtPr>
    <w:sdtEndPr/>
    <w:sdtContent>
      <w:p w:rsidR="006C0DDB" w:rsidRDefault="00A028B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6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C0DDB" w:rsidRDefault="006C0DD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54E" w:rsidRDefault="006C254E" w:rsidP="006C0DDB">
      <w:pPr>
        <w:spacing w:after="0" w:line="240" w:lineRule="auto"/>
      </w:pPr>
      <w:r>
        <w:separator/>
      </w:r>
    </w:p>
  </w:footnote>
  <w:footnote w:type="continuationSeparator" w:id="0">
    <w:p w:rsidR="006C254E" w:rsidRDefault="006C254E" w:rsidP="006C0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DB"/>
    <w:rsid w:val="00300C5A"/>
    <w:rsid w:val="006C0DDB"/>
    <w:rsid w:val="006C254E"/>
    <w:rsid w:val="00A028BD"/>
    <w:rsid w:val="00B254F6"/>
    <w:rsid w:val="00B93B88"/>
    <w:rsid w:val="00BA584F"/>
    <w:rsid w:val="00D65680"/>
    <w:rsid w:val="00DB6259"/>
    <w:rsid w:val="00DD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0D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D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C0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C0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C0DD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C0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D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C0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C0DDB"/>
  </w:style>
  <w:style w:type="paragraph" w:styleId="a9">
    <w:name w:val="footer"/>
    <w:basedOn w:val="a"/>
    <w:link w:val="aa"/>
    <w:uiPriority w:val="99"/>
    <w:unhideWhenUsed/>
    <w:rsid w:val="006C0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C0D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0D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D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C0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C0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C0DD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C0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D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C0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C0DDB"/>
  </w:style>
  <w:style w:type="paragraph" w:styleId="a9">
    <w:name w:val="footer"/>
    <w:basedOn w:val="a"/>
    <w:link w:val="aa"/>
    <w:uiPriority w:val="99"/>
    <w:unhideWhenUsed/>
    <w:rsid w:val="006C0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C0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0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4C9A97-1EE3-4ECE-BE3A-23AF2BB3E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Иван</cp:lastModifiedBy>
  <cp:revision>2</cp:revision>
  <cp:lastPrinted>2019-05-17T08:58:00Z</cp:lastPrinted>
  <dcterms:created xsi:type="dcterms:W3CDTF">2020-04-10T15:28:00Z</dcterms:created>
  <dcterms:modified xsi:type="dcterms:W3CDTF">2020-04-10T15:28:00Z</dcterms:modified>
</cp:coreProperties>
</file>