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D" w:rsidRDefault="0049003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D41AF" w:rsidRDefault="00A66FA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50A">
        <w:rPr>
          <w:rFonts w:ascii="Times New Roman" w:hAnsi="Times New Roman"/>
          <w:b/>
          <w:sz w:val="28"/>
          <w:szCs w:val="28"/>
        </w:rPr>
        <w:t>Федеральный закон от 17.09.1998 N 157-ФЗ</w:t>
      </w:r>
      <w:r w:rsidR="000D41AF">
        <w:rPr>
          <w:rFonts w:ascii="Times New Roman" w:hAnsi="Times New Roman"/>
          <w:b/>
          <w:sz w:val="28"/>
          <w:szCs w:val="28"/>
        </w:rPr>
        <w:t xml:space="preserve"> </w:t>
      </w:r>
    </w:p>
    <w:p w:rsidR="00A66FAD" w:rsidRPr="0081750A" w:rsidRDefault="00A66FA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50A">
        <w:rPr>
          <w:rFonts w:ascii="Times New Roman" w:hAnsi="Times New Roman"/>
          <w:b/>
          <w:sz w:val="28"/>
          <w:szCs w:val="28"/>
        </w:rPr>
        <w:t>"Об иммунопрофилактике инфекционных болезней"</w:t>
      </w:r>
    </w:p>
    <w:p w:rsidR="0081750A" w:rsidRDefault="000D41AF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(ред. от 18.07.2011)</w:t>
      </w:r>
    </w:p>
    <w:p w:rsidR="00812A87" w:rsidRDefault="00812A87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6FAD" w:rsidRPr="0081750A" w:rsidRDefault="00A66FAD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Статья 3. Сфера действия настоящего Федерального закона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Действие настоящего Федерального закона распространяется на граждан и юридических лиц.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, которые установлены настоящим Федеральным законом.</w:t>
      </w:r>
    </w:p>
    <w:p w:rsidR="0081750A" w:rsidRPr="0081750A" w:rsidRDefault="0081750A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6FAD" w:rsidRPr="0081750A" w:rsidRDefault="00A66FAD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Статья 5. Права и обязанности граждан при осуществлении иммунопрофилактики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1. Граждане при осуществлении иммунопрофилактики имеют право 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бесплатные профилактические прививки, включенные в </w:t>
      </w:r>
      <w:hyperlink r:id="rId5" w:history="1">
        <w:r w:rsidRPr="0081750A">
          <w:rPr>
            <w:rFonts w:ascii="Times New Roman" w:hAnsi="Times New Roman" w:cs="Times New Roman"/>
            <w:sz w:val="28"/>
            <w:szCs w:val="28"/>
            <w:u w:val="single"/>
          </w:rPr>
          <w:t>национальный календарь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</w:t>
      </w:r>
      <w:hyperlink r:id="rId6" w:history="1">
        <w:r w:rsidRPr="008175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государственных гарантий оказания гражданам Российской Федерации бесплатной медицинской помощи;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социальную поддержку при возникновении поствакцинальных осложнений;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>отказ от профилактических прививок</w:t>
      </w:r>
      <w:r w:rsidRPr="0081750A">
        <w:rPr>
          <w:rFonts w:ascii="Times New Roman" w:hAnsi="Times New Roman" w:cs="Times New Roman"/>
          <w:sz w:val="28"/>
          <w:szCs w:val="28"/>
        </w:rPr>
        <w:t>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r w:rsidRPr="00812A87">
        <w:rPr>
          <w:rFonts w:ascii="Times New Roman" w:hAnsi="Times New Roman" w:cs="Times New Roman"/>
          <w:b/>
          <w:sz w:val="28"/>
          <w:szCs w:val="28"/>
          <w:u w:val="single"/>
        </w:rPr>
        <w:t>Отсутствие профилактических прививок влечет: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запрет для граждан на вые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зд в стр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 xml:space="preserve">аны, пребывание в которых в соответствии с международными медико-санитарными </w:t>
      </w:r>
      <w:hyperlink r:id="rId9" w:history="1">
        <w:r w:rsidRPr="008175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либо международными договорами Российской Федерации требует конкретных профилактических прививок;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отказ в приеме граждан на работы или отстранение граждан от работ, выполнение которых связано с высоким риском заболевания инфекционными </w:t>
      </w:r>
      <w:r w:rsidRPr="0081750A">
        <w:rPr>
          <w:rFonts w:ascii="Times New Roman" w:hAnsi="Times New Roman" w:cs="Times New Roman"/>
          <w:sz w:val="28"/>
          <w:szCs w:val="28"/>
        </w:rPr>
        <w:lastRenderedPageBreak/>
        <w:t>болезнями.</w:t>
      </w:r>
    </w:p>
    <w:p w:rsidR="00A66FAD" w:rsidRPr="0081750A" w:rsidRDefault="008A2857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66FAD" w:rsidRPr="0081750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66FAD" w:rsidRPr="0081750A">
        <w:rPr>
          <w:rFonts w:ascii="Times New Roman" w:hAnsi="Times New Roman" w:cs="Times New Roman"/>
          <w:sz w:val="28"/>
          <w:szCs w:val="28"/>
        </w:rP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23.07.2008 N 160-ФЗ)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3. При осуществлении иммунопрофилактики граждане обязаны: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выполнять предписания медицинских работников;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 xml:space="preserve">в письменной </w:t>
      </w:r>
      <w:hyperlink r:id="rId12" w:history="1">
        <w:r w:rsidRPr="0081750A">
          <w:rPr>
            <w:rFonts w:ascii="Times New Roman" w:hAnsi="Times New Roman" w:cs="Times New Roman"/>
            <w:sz w:val="28"/>
            <w:szCs w:val="28"/>
            <w:u w:val="single"/>
          </w:rPr>
          <w:t>форме</w:t>
        </w:r>
      </w:hyperlink>
      <w:r w:rsidRPr="0081750A">
        <w:rPr>
          <w:rFonts w:ascii="Times New Roman" w:hAnsi="Times New Roman" w:cs="Times New Roman"/>
          <w:sz w:val="28"/>
          <w:szCs w:val="28"/>
          <w:u w:val="single"/>
        </w:rPr>
        <w:t xml:space="preserve"> подтверждать отказ от профилактических прививок.</w:t>
      </w:r>
    </w:p>
    <w:p w:rsidR="000D41AF" w:rsidRDefault="000D41AF" w:rsidP="000D41A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9. Национальный кале</w:t>
      </w:r>
      <w:r w:rsidR="000D41AF" w:rsidRPr="000D41AF">
        <w:rPr>
          <w:rFonts w:ascii="Times New Roman" w:hAnsi="Times New Roman" w:cs="Times New Roman"/>
          <w:b/>
          <w:sz w:val="28"/>
          <w:szCs w:val="28"/>
        </w:rPr>
        <w:t>ндарь профилактических прививок</w:t>
      </w:r>
    </w:p>
    <w:p w:rsidR="00A66FAD" w:rsidRPr="0081750A" w:rsidRDefault="00A66FAD" w:rsidP="000D41A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" w:history="1">
        <w:r w:rsidRPr="000D41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08.12.2010 N 341-ФЗ)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, дифтерии, коклюша, кори, краснухи, полиомиелита, столбняка, туберкулеза, эпидемического паротита, гемофильной инфекции и гриппа.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0D41AF">
          <w:rPr>
            <w:rFonts w:ascii="Times New Roman" w:hAnsi="Times New Roman" w:cs="Times New Roman"/>
            <w:sz w:val="28"/>
            <w:szCs w:val="28"/>
          </w:rPr>
          <w:t>Национальный календарь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 в сфере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10. Профилактические прививки по эпидемическим показаниям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3. </w:t>
      </w:r>
      <w:hyperlink r:id="rId15" w:history="1">
        <w:r w:rsidRPr="000D41AF">
          <w:rPr>
            <w:rFonts w:ascii="Times New Roman" w:hAnsi="Times New Roman" w:cs="Times New Roman"/>
            <w:sz w:val="28"/>
            <w:szCs w:val="28"/>
          </w:rPr>
          <w:t>Сроки</w:t>
        </w:r>
      </w:hyperlink>
      <w:r w:rsidRPr="000D41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D41A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</w:p>
    <w:p w:rsidR="000D41AF" w:rsidRDefault="000D41AF" w:rsidP="00A66FA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11. Требования к проведению профилактических прививок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" w:history="1">
        <w:r w:rsidRPr="000D41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10.01.2003 N 15-ФЗ)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r w:rsidRPr="000D41AF">
        <w:rPr>
          <w:rFonts w:ascii="Times New Roman" w:hAnsi="Times New Roman" w:cs="Times New Roman"/>
          <w:sz w:val="28"/>
          <w:szCs w:val="28"/>
          <w:u w:val="single"/>
        </w:rPr>
        <w:t xml:space="preserve">Профилактические прививки проводятся с </w:t>
      </w:r>
      <w:hyperlink r:id="rId18" w:history="1">
        <w:r w:rsidRPr="000D41AF">
          <w:rPr>
            <w:rFonts w:ascii="Times New Roman" w:hAnsi="Times New Roman" w:cs="Times New Roman"/>
            <w:sz w:val="28"/>
            <w:szCs w:val="28"/>
            <w:u w:val="single"/>
          </w:rPr>
          <w:t>согласия</w:t>
        </w:r>
      </w:hyperlink>
      <w:r w:rsidRPr="000D41AF">
        <w:rPr>
          <w:rFonts w:ascii="Times New Roman" w:hAnsi="Times New Roman" w:cs="Times New Roman"/>
          <w:sz w:val="28"/>
          <w:szCs w:val="28"/>
          <w:u w:val="single"/>
        </w:rPr>
        <w:t xml:space="preserve"> граждан,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родителей или иных законных представителей несовершеннолетних и граждан, признанных </w:t>
      </w:r>
      <w:r w:rsidRPr="0081750A">
        <w:rPr>
          <w:rFonts w:ascii="Times New Roman" w:hAnsi="Times New Roman" w:cs="Times New Roman"/>
          <w:sz w:val="28"/>
          <w:szCs w:val="28"/>
        </w:rPr>
        <w:lastRenderedPageBreak/>
        <w:t xml:space="preserve">недееспособными в </w:t>
      </w:r>
      <w:hyperlink r:id="rId19" w:history="1">
        <w:r w:rsidRPr="000D41A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D41AF">
        <w:rPr>
          <w:rFonts w:ascii="Times New Roman" w:hAnsi="Times New Roman" w:cs="Times New Roman"/>
          <w:sz w:val="28"/>
          <w:szCs w:val="28"/>
        </w:rPr>
        <w:t>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3. Профилактические прививки проводятся гражданам, не имеющим медицинских противопоказаний.</w:t>
      </w:r>
    </w:p>
    <w:p w:rsidR="00A66FAD" w:rsidRPr="0081750A" w:rsidRDefault="008A2857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66FAD" w:rsidRPr="000D41A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66FAD" w:rsidRPr="0081750A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4. Профилактические прививки проводятся в соответствии с требованиями санитарных правил и в </w:t>
      </w:r>
      <w:hyperlink r:id="rId21" w:history="1">
        <w:r w:rsidRPr="000D41A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D41AF">
        <w:rPr>
          <w:rFonts w:ascii="Times New Roman" w:hAnsi="Times New Roman" w:cs="Times New Roman"/>
          <w:sz w:val="28"/>
          <w:szCs w:val="28"/>
        </w:rPr>
        <w:t>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установленном федеральным органом исполнительной власти в области здравоохранения.</w:t>
      </w:r>
    </w:p>
    <w:p w:rsidR="0081750A" w:rsidRPr="0081750A" w:rsidRDefault="0081750A">
      <w:pPr>
        <w:rPr>
          <w:rFonts w:ascii="Times New Roman" w:hAnsi="Times New Roman"/>
          <w:sz w:val="28"/>
          <w:szCs w:val="28"/>
        </w:rPr>
      </w:pPr>
    </w:p>
    <w:p w:rsidR="000D41AF" w:rsidRPr="000D41AF" w:rsidRDefault="000D41AF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41AF">
        <w:rPr>
          <w:rFonts w:ascii="Times New Roman" w:eastAsia="Times New Roman" w:hAnsi="Times New Roman"/>
          <w:b/>
          <w:sz w:val="28"/>
          <w:szCs w:val="28"/>
        </w:rPr>
        <w:t>С</w:t>
      </w:r>
      <w:r w:rsidR="0081750A" w:rsidRPr="009C22D2">
        <w:rPr>
          <w:rFonts w:ascii="Times New Roman" w:eastAsia="Times New Roman" w:hAnsi="Times New Roman"/>
          <w:b/>
          <w:sz w:val="28"/>
          <w:szCs w:val="28"/>
        </w:rPr>
        <w:t xml:space="preserve">анитарно-эпидемиологические правила СП 3.1.2951-11 </w:t>
      </w:r>
    </w:p>
    <w:p w:rsidR="0081750A" w:rsidRDefault="0081750A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22D2">
        <w:rPr>
          <w:rFonts w:ascii="Times New Roman" w:eastAsia="Times New Roman" w:hAnsi="Times New Roman"/>
          <w:b/>
          <w:sz w:val="28"/>
          <w:szCs w:val="28"/>
        </w:rPr>
        <w:t>"Профилактика полиомиелита"</w:t>
      </w:r>
    </w:p>
    <w:p w:rsidR="000D41AF" w:rsidRPr="000D41AF" w:rsidRDefault="000D41AF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1750A" w:rsidRDefault="0081750A" w:rsidP="000D41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22D2">
        <w:rPr>
          <w:rFonts w:ascii="Times New Roman" w:eastAsia="Times New Roman" w:hAnsi="Times New Roman"/>
          <w:sz w:val="28"/>
          <w:szCs w:val="28"/>
        </w:rPr>
        <w:t>1.3. Соблюдение санитарных правил является обязательным для граждан, юридических лиц и индивидуальных предпринимателей.</w:t>
      </w:r>
    </w:p>
    <w:p w:rsidR="000D41AF" w:rsidRPr="009C22D2" w:rsidRDefault="000D41AF" w:rsidP="000D4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750A" w:rsidRPr="009C22D2" w:rsidRDefault="0081750A" w:rsidP="000D41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22D2">
        <w:rPr>
          <w:rFonts w:ascii="Times New Roman" w:eastAsia="Times New Roman" w:hAnsi="Times New Roman"/>
          <w:sz w:val="28"/>
          <w:szCs w:val="28"/>
        </w:rPr>
        <w:t xml:space="preserve">9.5. </w:t>
      </w:r>
      <w:proofErr w:type="gramStart"/>
      <w:r w:rsidRPr="009C22D2">
        <w:rPr>
          <w:rFonts w:ascii="Times New Roman" w:eastAsia="Times New Roman" w:hAnsi="Times New Roman"/>
          <w:sz w:val="28"/>
          <w:szCs w:val="28"/>
        </w:rPr>
        <w:t>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разобщают с детьми, привитыми вакциной ОПВ в течение последних 60 дней, на срок 60 дней с момента получения детьми последней прививки ОПВ.</w:t>
      </w:r>
      <w:proofErr w:type="gramEnd"/>
    </w:p>
    <w:p w:rsidR="0081750A" w:rsidRDefault="0081750A">
      <w:pPr>
        <w:rPr>
          <w:rFonts w:ascii="Times New Roman" w:hAnsi="Times New Roman"/>
          <w:sz w:val="28"/>
          <w:szCs w:val="28"/>
        </w:rPr>
      </w:pPr>
    </w:p>
    <w:p w:rsidR="00812A87" w:rsidRPr="00812A87" w:rsidRDefault="00812A87" w:rsidP="00812A8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D41AF">
        <w:rPr>
          <w:rFonts w:ascii="Times New Roman" w:eastAsia="Times New Roman" w:hAnsi="Times New Roman"/>
          <w:b/>
          <w:sz w:val="28"/>
          <w:szCs w:val="28"/>
        </w:rPr>
        <w:t>С</w:t>
      </w:r>
      <w:r w:rsidRPr="009C22D2">
        <w:rPr>
          <w:rFonts w:ascii="Times New Roman" w:eastAsia="Times New Roman" w:hAnsi="Times New Roman"/>
          <w:b/>
          <w:sz w:val="28"/>
          <w:szCs w:val="28"/>
        </w:rPr>
        <w:t xml:space="preserve">анитарно-эпидемиологические правила </w:t>
      </w:r>
      <w:r w:rsidRPr="00C27200">
        <w:rPr>
          <w:rFonts w:ascii="Times New Roman" w:eastAsia="Times New Roman" w:hAnsi="Times New Roman"/>
          <w:b/>
          <w:bCs/>
          <w:sz w:val="28"/>
          <w:szCs w:val="28"/>
        </w:rPr>
        <w:t>СП 3.1.2.3114-13 “Профилактика туберкулеза”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5.1. В целях раннего выявления туберкулеза у детей </w:t>
      </w:r>
      <w:proofErr w:type="spellStart"/>
      <w:r w:rsidRPr="00C27200">
        <w:rPr>
          <w:rFonts w:ascii="Times New Roman" w:eastAsia="Times New Roman" w:hAnsi="Times New Roman"/>
          <w:color w:val="000000"/>
          <w:sz w:val="28"/>
          <w:szCs w:val="28"/>
        </w:rPr>
        <w:t>туберкулинодиагностика</w:t>
      </w:r>
      <w:proofErr w:type="spellEnd"/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(далее - проба Манту) ставят 1 раз в год, независимо от результата предыдущих проб.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5.7. </w:t>
      </w:r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не допускаются в детские организации.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Дети, </w:t>
      </w:r>
      <w:proofErr w:type="spellStart"/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туберкулинодиагностика</w:t>
      </w:r>
      <w:proofErr w:type="spellEnd"/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812A87" w:rsidRPr="00812A87" w:rsidRDefault="00812A87">
      <w:pPr>
        <w:rPr>
          <w:rFonts w:ascii="Times New Roman" w:hAnsi="Times New Roman"/>
          <w:sz w:val="28"/>
          <w:szCs w:val="28"/>
        </w:rPr>
      </w:pPr>
    </w:p>
    <w:sectPr w:rsidR="00812A87" w:rsidRPr="00812A87" w:rsidSect="00812A8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CA"/>
    <w:rsid w:val="000D41AF"/>
    <w:rsid w:val="0049003D"/>
    <w:rsid w:val="005D3901"/>
    <w:rsid w:val="006112CA"/>
    <w:rsid w:val="00812A87"/>
    <w:rsid w:val="0081750A"/>
    <w:rsid w:val="008A2857"/>
    <w:rsid w:val="00A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91D89C22AA7E3489806316649A2B13456BE0E0B91A2B7B0E6D29BEC46EE893708FC5180176CDER11DD" TargetMode="External"/><Relationship Id="rId13" Type="http://schemas.openxmlformats.org/officeDocument/2006/relationships/hyperlink" Target="consultantplus://offline/ref=EEA91D89C22AA7E3489806316649A2B13454B8010693A2B7B0E6D29BEC46EE893708FC51801364D8R113D" TargetMode="External"/><Relationship Id="rId18" Type="http://schemas.openxmlformats.org/officeDocument/2006/relationships/hyperlink" Target="consultantplus://offline/ref=EEA91D89C22AA7E3489806316649A2B13D53BD0E0798FFBDB8BFDE99EB49B19E3041F050801365RD1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A91D89C22AA7E3489806316649A2B13C55BB070A98FFBDB8BFDE99EB49B19E3041F050801362RD19D" TargetMode="External"/><Relationship Id="rId7" Type="http://schemas.openxmlformats.org/officeDocument/2006/relationships/hyperlink" Target="consultantplus://offline/ref=EEA91D89C22AA7E3489806316649A2B13456BE0E0B91A2B7B0E6D29BEC46EE893708FC5180176CDER112D" TargetMode="External"/><Relationship Id="rId12" Type="http://schemas.openxmlformats.org/officeDocument/2006/relationships/hyperlink" Target="consultantplus://offline/ref=EEA91D89C22AA7E3489806316649A2B13D53BD0E0798FFBDB8BFDE99EB49B19E3041F050801365RD19D" TargetMode="External"/><Relationship Id="rId17" Type="http://schemas.openxmlformats.org/officeDocument/2006/relationships/hyperlink" Target="consultantplus://offline/ref=EEA91D89C22AA7E3489806316649A2B13456BE0E099BA2B7B0E6D29BEC46EE893708FC51801367DFR11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A91D89C22AA7E3489806316649A2B13C55BB070A98FFBDB8BFDE99EB49B19E3041F050801261RD11D" TargetMode="External"/><Relationship Id="rId20" Type="http://schemas.openxmlformats.org/officeDocument/2006/relationships/hyperlink" Target="consultantplus://offline/ref=EEA91D89C22AA7E3489806316649A2B13C55BB040798FFBDB8BFDE99EB49B19E3041F050801366RD1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91D89C22AA7E3489806316649A2B13457BB0E0791A2B7B0E6D29BEC46EE893708FC51801364D9R111D" TargetMode="External"/><Relationship Id="rId11" Type="http://schemas.openxmlformats.org/officeDocument/2006/relationships/hyperlink" Target="consultantplus://offline/ref=EEA91D89C22AA7E3489806316649A2B13457BE010993A2B7B0E6D29BEC46EE893708FC51801367DCR116D" TargetMode="External"/><Relationship Id="rId5" Type="http://schemas.openxmlformats.org/officeDocument/2006/relationships/hyperlink" Target="consultantplus://offline/ref=EEA91D89C22AA7E3489806316649A2B13455BE070696A2B7B0E6D29BEC46EE893708FC51801364D9R110D" TargetMode="External"/><Relationship Id="rId15" Type="http://schemas.openxmlformats.org/officeDocument/2006/relationships/hyperlink" Target="consultantplus://offline/ref=EEA91D89C22AA7E3489806316649A2B13455BE070696A2B7B0E6D29BEC46EE893708FC51801364DCR112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A91D89C22AA7E3489806316649A2B13757B8000A98FFBDB8BFDE99EB49B19E3041F050801364RD10D" TargetMode="External"/><Relationship Id="rId19" Type="http://schemas.openxmlformats.org/officeDocument/2006/relationships/hyperlink" Target="consultantplus://offline/ref=EEA91D89C22AA7E3489806316649A2B13456BD0F0F91A2B7B0E6D29BEC46EE893708FC51801365DER11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A91D89C22AA7E34898033E6549A2B13656BA030698FFBDB8BFDE99RE1BD" TargetMode="External"/><Relationship Id="rId14" Type="http://schemas.openxmlformats.org/officeDocument/2006/relationships/hyperlink" Target="consultantplus://offline/ref=EEA91D89C22AA7E3489806316649A2B13455BE070696A2B7B0E6D29BEC46EE893708FC51801364D9R110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cp:lastPrinted>2015-09-16T08:56:00Z</cp:lastPrinted>
  <dcterms:created xsi:type="dcterms:W3CDTF">2018-02-22T12:51:00Z</dcterms:created>
  <dcterms:modified xsi:type="dcterms:W3CDTF">2018-02-22T12:51:00Z</dcterms:modified>
</cp:coreProperties>
</file>